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left="0" w:leftChars="0" w:firstLine="864" w:firstLineChars="2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年汕头市普通话水平测试报名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  <w:lang w:eastAsia="zh-CN"/>
        </w:rPr>
        <w:t>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4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578" w:firstLineChars="18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</w:t>
      </w:r>
      <w:r>
        <w:rPr>
          <w:rFonts w:hint="eastAsia" w:ascii="仿宋_GB2312" w:eastAsia="仿宋_GB2312"/>
          <w:sz w:val="32"/>
          <w:szCs w:val="32"/>
          <w:lang w:eastAsia="zh-CN"/>
        </w:rPr>
        <w:t>登录</w:t>
      </w:r>
      <w:r>
        <w:rPr>
          <w:rFonts w:hint="eastAsia" w:ascii="仿宋_GB2312" w:eastAsia="仿宋_GB2312"/>
          <w:sz w:val="32"/>
          <w:szCs w:val="32"/>
        </w:rPr>
        <w:t>广东省普通话水平测试在线报名系统，网址：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578" w:firstLineChars="18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fldChar w:fldCharType="begin"/>
      </w:r>
      <w:r>
        <w:rPr>
          <w:rFonts w:ascii="仿宋_GB2312" w:eastAsia="仿宋_GB2312"/>
          <w:sz w:val="32"/>
          <w:szCs w:val="32"/>
        </w:rPr>
        <w:instrText xml:space="preserve"> HYPERLINK "http://gdbm.cltt.org/pscweb/index.html" </w:instrText>
      </w:r>
      <w:r>
        <w:rPr>
          <w:rFonts w:ascii="仿宋_GB2312" w:eastAsia="仿宋_GB2312"/>
          <w:sz w:val="32"/>
          <w:szCs w:val="32"/>
        </w:rPr>
        <w:fldChar w:fldCharType="separate"/>
      </w:r>
      <w:r>
        <w:rPr>
          <w:rStyle w:val="5"/>
          <w:rFonts w:ascii="仿宋_GB2312" w:eastAsia="仿宋_GB2312"/>
          <w:sz w:val="32"/>
          <w:szCs w:val="32"/>
        </w:rPr>
        <w:t>http://gdbm.cltt.org/pscweb/</w:t>
      </w:r>
      <w:r>
        <w:rPr>
          <w:rFonts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578" w:firstLineChars="18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（2）省份选择【广东】，点击【查看报名安排】，进入“选择考点”页面，选择“汕头市”；选择测试站：汕头普通话测试站；选择时间：选择测试日期；点击“下一步”。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578" w:firstLineChars="18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（3）阅读报名须知，然后点击【已阅读，下一步】，进入报名信息填写页面。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firstLine="578" w:firstLineChars="185"/>
        <w:jc w:val="left"/>
        <w:textAlignment w:val="auto"/>
        <w:rPr>
          <w:rFonts w:hint="eastAsia" w:ascii="仿宋_GB2312" w:hAnsi="Times New Roman" w:eastAsia="仿宋_GB2312"/>
          <w:b w:val="0"/>
          <w:bCs w:val="0"/>
          <w:kern w:val="2"/>
        </w:rPr>
      </w:pPr>
      <w:r>
        <w:rPr>
          <w:rFonts w:hint="eastAsia" w:ascii="仿宋_GB2312" w:hAnsi="Times New Roman" w:eastAsia="仿宋_GB2312"/>
          <w:b w:val="0"/>
          <w:bCs w:val="0"/>
          <w:kern w:val="2"/>
        </w:rPr>
        <w:t>（4）填写姓名、性别、民族、证件号码、职业、单位、联系电话。请考生认真填写个人信息，如若由于信息填写错误而造成的考试无效，后果由考生自行负责。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578" w:firstLineChars="18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（5）在基本信息一栏的右边点击“展开”，进入地址填写环节。选择常住省份、常住城市、常住区县，填写联系地址。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578" w:firstLineChars="18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6）填完以上信息后，点击屏幕右上角，“上传照片”处的方框，上传电子照片。照片要求：必须为正规照相馆拍摄的证件照，蓝底，头部高度占照片高度比例不低于1/2，近期、免冠、清晰、正面。照片大小不得超过1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578" w:firstLineChars="18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完成以上信息输入工作后，点击【下一步】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578" w:firstLineChars="185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（7）校对自己输入的信息是否正确无误，然后输入验证码，点击【下一步】，这时，画面会显示“报名信息提交成功”。</w:t>
      </w:r>
      <w:bookmarkStart w:id="0" w:name="_GoBack"/>
      <w:bookmarkEnd w:id="0"/>
    </w:p>
    <w:sectPr>
      <w:pgSz w:w="11906" w:h="16838"/>
      <w:pgMar w:top="1701" w:right="1587" w:bottom="1701" w:left="1474" w:header="851" w:footer="1587" w:gutter="0"/>
      <w:pgNumType w:fmt="numberInDash" w:start="1"/>
      <w:cols w:space="0" w:num="1"/>
      <w:rtlGutter w:val="0"/>
      <w:docGrid w:type="linesAndChars" w:linePitch="289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4421A"/>
    <w:rsid w:val="105E5868"/>
    <w:rsid w:val="7484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styleId="5">
    <w:name w:val="Hyperlink"/>
    <w:uiPriority w:val="0"/>
    <w:rPr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2021-04-20T07:04:00Z</dcterms:created>
  <dc:creator>Administrator</dc:creator>
  <cp:lastModifiedBy>Administrator</cp:lastModifiedBy>
  <dcterms:modified xsi:type="dcterms:W3CDTF">2021-04-20T07:07:01Z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B00D454E45424A4AB36C1273AEB6A591</vt:lpwstr>
  </property>
</Properties>
</file>